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Team Beacon PTO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-24129</wp:posOffset>
            </wp:positionH>
            <wp:positionV relativeFrom="paragraph">
              <wp:posOffset>2540</wp:posOffset>
            </wp:positionV>
            <wp:extent cx="923925" cy="866775"/>
            <wp:effectExtent b="0" l="0" r="0" t="0"/>
            <wp:wrapSquare wrapText="bothSides" distB="0" distT="0" distL="114300" distR="114300"/>
            <wp:docPr descr="C:\Users\~mm~\AppData\Local\Microsoft\Windows\Temporary Internet Files\Content.IE5\B8YDHV09\Map_symbol_lighthouse.svg[1].png" id="3" name="image1.png"/>
            <a:graphic>
              <a:graphicData uri="http://schemas.openxmlformats.org/drawingml/2006/picture">
                <pic:pic>
                  <pic:nvPicPr>
                    <pic:cNvPr descr="C:\Users\~mm~\AppData\Local\Microsoft\Windows\Temporary Internet Files\Content.IE5\B8YDHV09\Map_symbol_lighthouse.svg[1]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“No one can do everything, but everyone can do something.”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Team Beacon Meeting Agenda 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September 30, 2020 at 7:00pm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Location: Online Zoom meeting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8"/>
            <w:szCs w:val="28"/>
            <w:u w:val="single"/>
            <w:rtl w:val="0"/>
          </w:rPr>
          <w:t xml:space="preserve">https://us02web.zoom.us/j/84250415485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Opening and welcome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Introductions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Principal Update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Ryan Bruder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(10 minutes)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Financial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– Missy Wirkner 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8"/>
          <w:szCs w:val="28"/>
          <w:rtl w:val="0"/>
        </w:rPr>
        <w:t xml:space="preserve">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ind w:left="1440" w:hanging="36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2020-2021 Budget review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line="240" w:lineRule="auto"/>
        <w:ind w:left="2160" w:hanging="36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How much have we carried over from last year?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2020/2021 Event Calendar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Alicia Jensen (10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What does our calendar look like this year?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Fall Mum Sale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Julie Evanchek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Staff Appreciation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Nicole Cochran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minutes)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Committee Chair Updates: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(1 minute each)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Grants - Kimberly Marinelli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Fundraising - Kimberly Marinelli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Yearbook - Ashley Hopkins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Book Fair - Kristin Wheeler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Social Media - Kimberly Haner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Webmaster - Kevin McClain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Committee Chairs Positions still open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Alicia Jensen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Beacon Blast – 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Field Day – open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March is Reading Month – ope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Volunteer Coordinator – ope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sz w:val="28"/>
          <w:szCs w:val="28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Open Discussion</w:t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b w:val="1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33DC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644B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B518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B5187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 w:val="1"/>
    <w:rsid w:val="004B724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8425041548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+cezZi5L3G4G4ZwA/VoqbnETMA==">AMUW2mVWuaS9gnCAxH/FAHE1rsucPNGR8YOGgRQEQnrNOu9j6EnanSxnNUTVRncPLEXQH2Q+gBlSSj6dxBiQ3s4o00by6bne2v2lCfOCO2r/L0ayp+GNut8=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2020-08-22T22:23:00Z</dcterms:created>
  <dc:creator>Microsoft account</dc:creator>
</cp:coreProperties>
</file>